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6C8E" w14:textId="77777777" w:rsidR="006B523E" w:rsidRDefault="006B523E" w:rsidP="006B523E">
      <w:pPr>
        <w:pStyle w:val="Nadpis2"/>
      </w:pPr>
      <w:bookmarkStart w:id="0" w:name="_GoBack"/>
      <w:bookmarkEnd w:id="0"/>
      <w:r>
        <w:t>Typy krizových situací</w:t>
      </w:r>
    </w:p>
    <w:p w14:paraId="6E2A6F55" w14:textId="77777777" w:rsidR="006B523E" w:rsidRDefault="006B523E" w:rsidP="006B523E">
      <w:r>
        <w:t> </w:t>
      </w:r>
    </w:p>
    <w:p w14:paraId="6CFDF15C" w14:textId="77777777" w:rsidR="006B523E" w:rsidRDefault="006B523E" w:rsidP="006B523E">
      <w:pPr>
        <w:adjustRightInd w:val="0"/>
        <w:spacing w:before="100" w:beforeAutospacing="1" w:after="100" w:afterAutospacing="1"/>
      </w:pPr>
      <w:r>
        <w:rPr>
          <w:rFonts w:cs="TimesNewRomanPS-BoldMT"/>
          <w:b/>
          <w:bCs/>
          <w:sz w:val="23"/>
          <w:szCs w:val="23"/>
        </w:rPr>
        <w:t>Krizová situace</w:t>
      </w:r>
      <w:r>
        <w:rPr>
          <w:b/>
          <w:bCs/>
        </w:rPr>
        <w:t xml:space="preserve"> </w:t>
      </w:r>
    </w:p>
    <w:p w14:paraId="65213C66" w14:textId="77777777" w:rsidR="006B523E" w:rsidRDefault="006B523E" w:rsidP="006B523E">
      <w:pPr>
        <w:adjustRightInd w:val="0"/>
        <w:spacing w:before="100" w:beforeAutospacing="1" w:after="100" w:afterAutospacing="1"/>
      </w:pPr>
      <w:r>
        <w:rPr>
          <w:rFonts w:cs="TimesNewRomanPSMT"/>
          <w:sz w:val="23"/>
          <w:szCs w:val="23"/>
        </w:rPr>
        <w:t>Krizová situace je nepředvídatelný nebo obtížně předvídatelný průběh skutečností po narušení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rovnovážných stavů přírodních, technických, technologických, ekologických, sociálních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 společenských systémů ohrožujících životy lidí, životní prostředí, ekonomiku a hmotné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statky stát a jeho obyvatelstva. Je to takové narušení života společnosti, kdy hrozí jeho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výrazná degradace. Krizová situace může být vyvolaná živelní pohromou, technologickou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nebo průmyslovou havárií, protispolečenskými vystoupeními, hromadnou migrací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obyvatelstva, terorismem, politickým násilím apod.</w:t>
      </w:r>
      <w:r>
        <w:t xml:space="preserve"> </w:t>
      </w:r>
    </w:p>
    <w:p w14:paraId="4716F723" w14:textId="77777777" w:rsidR="006B523E" w:rsidRDefault="006B523E" w:rsidP="006B523E">
      <w:pPr>
        <w:adjustRightInd w:val="0"/>
        <w:spacing w:before="100" w:beforeAutospacing="1" w:after="100" w:afterAutospacing="1"/>
      </w:pPr>
      <w:r>
        <w:rPr>
          <w:rFonts w:ascii="TimesNewRomanPSMT" w:hAnsi="TimesNewRomanPSMT" w:cs="TimesNewRomanPSMT"/>
          <w:sz w:val="23"/>
          <w:szCs w:val="23"/>
        </w:rPr>
        <w:t> </w:t>
      </w:r>
      <w:r>
        <w:t xml:space="preserve"> </w:t>
      </w:r>
    </w:p>
    <w:p w14:paraId="5713CAA3" w14:textId="77777777" w:rsidR="006B523E" w:rsidRDefault="006B523E" w:rsidP="006B523E">
      <w:pPr>
        <w:adjustRightInd w:val="0"/>
        <w:spacing w:before="100" w:beforeAutospacing="1" w:after="100" w:afterAutospacing="1"/>
      </w:pPr>
      <w:r>
        <w:rPr>
          <w:rFonts w:ascii="TimesNewRomanPSMT" w:hAnsi="TimesNewRomanPSMT" w:cs="TimesNewRomanPSMT"/>
          <w:sz w:val="23"/>
          <w:szCs w:val="23"/>
        </w:rPr>
        <w:t> 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B523E" w14:paraId="31CC4461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FA6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-BoldMT" w:hAnsi="TimesNewRomanPS-BoldMT" w:cs="TimesNewRomanPS-BoldMT"/>
                <w:b/>
                <w:bCs/>
                <w:sz w:val="19"/>
                <w:szCs w:val="19"/>
              </w:rPr>
              <w:t xml:space="preserve">      Typ krizové situace</w:t>
            </w:r>
            <w:r>
              <w:rPr>
                <w:b/>
                <w:bCs/>
              </w:rPr>
              <w:t xml:space="preserve"> </w:t>
            </w:r>
          </w:p>
        </w:tc>
      </w:tr>
      <w:tr w:rsidR="006B523E" w14:paraId="259E0AB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540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-BoldMT" w:hAnsi="TimesNewRomanPS-BoldMT" w:cs="TimesNewRomanPS-BoldMT"/>
                <w:b/>
                <w:bCs/>
                <w:sz w:val="19"/>
                <w:szCs w:val="19"/>
              </w:rP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6B523E" w14:paraId="22C6BEB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D9A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1. Dlouhodobá inverzní situace</w:t>
            </w:r>
            <w:r>
              <w:t xml:space="preserve"> </w:t>
            </w:r>
          </w:p>
        </w:tc>
      </w:tr>
      <w:tr w:rsidR="006B523E" w14:paraId="5731CEC9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835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2. Povodně velkého rozsahu</w:t>
            </w:r>
            <w:r>
              <w:t xml:space="preserve"> </w:t>
            </w:r>
          </w:p>
        </w:tc>
      </w:tr>
      <w:tr w:rsidR="006B523E" w14:paraId="4B067A59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470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3. Jiné živelní pohromy velkého rozsahu, mimo typu krizové situace č. 1 - 2, jako např. rozsáhlé lesní</w:t>
            </w:r>
            <w:r>
              <w:t xml:space="preserve"> </w:t>
            </w:r>
          </w:p>
        </w:tc>
      </w:tr>
      <w:tr w:rsidR="006B523E" w14:paraId="0D29604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41E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    požáry, sněhové kalamity, vichřice, sesuvy půdy, zemětřesení apod.</w:t>
            </w:r>
            <w:r>
              <w:t xml:space="preserve"> </w:t>
            </w:r>
          </w:p>
        </w:tc>
      </w:tr>
      <w:tr w:rsidR="006B523E" w14:paraId="08B64BB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E95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4. Epidemie – hromadné nákazy osob (včetně hygienických a dalších režimů)</w:t>
            </w:r>
            <w:r>
              <w:t xml:space="preserve"> </w:t>
            </w:r>
          </w:p>
        </w:tc>
      </w:tr>
      <w:tr w:rsidR="006B523E" w14:paraId="6D07934E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836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5. Epifytie – hromadné nákazy polních kultur (včetně hygienických a dalších režimů)</w:t>
            </w:r>
            <w:r>
              <w:t xml:space="preserve"> </w:t>
            </w:r>
          </w:p>
        </w:tc>
      </w:tr>
      <w:tr w:rsidR="006B523E" w14:paraId="798DFF16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28F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6. </w:t>
            </w:r>
            <w:proofErr w:type="spellStart"/>
            <w:r>
              <w:rPr>
                <w:rFonts w:ascii="TimesNewRomanPSMT" w:hAnsi="TimesNewRomanPSMT" w:cs="TimesNewRomanPSMT"/>
                <w:sz w:val="19"/>
                <w:szCs w:val="19"/>
              </w:rPr>
              <w:t>Epizootie</w:t>
            </w:r>
            <w:proofErr w:type="spellEnd"/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– hromadné nákazy zvířat (včetně hygienických a dalších režimů)</w:t>
            </w:r>
            <w:r>
              <w:t xml:space="preserve"> </w:t>
            </w:r>
          </w:p>
        </w:tc>
      </w:tr>
      <w:tr w:rsidR="006B523E" w14:paraId="6375328F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8B6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7. Radiační havárie</w:t>
            </w:r>
            <w:r>
              <w:t xml:space="preserve"> </w:t>
            </w:r>
          </w:p>
        </w:tc>
      </w:tr>
      <w:tr w:rsidR="006B523E" w14:paraId="7C2A951B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CFD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8. Havárie velkého rozsahu způsobená vybranými nebezpečnými chemickými látkami a chemickými</w:t>
            </w:r>
            <w:r>
              <w:t xml:space="preserve"> </w:t>
            </w:r>
          </w:p>
        </w:tc>
      </w:tr>
      <w:tr w:rsidR="006B523E" w14:paraId="106DFE27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CCA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    přípravky</w:t>
            </w:r>
            <w:r>
              <w:t xml:space="preserve"> </w:t>
            </w:r>
          </w:p>
        </w:tc>
      </w:tr>
      <w:tr w:rsidR="006B523E" w14:paraId="502F840D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D8E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9. Jiné technické a technologické havárie velkého rozsahu – požáry, exploze, destrukce nadzemních a</w:t>
            </w:r>
            <w:r>
              <w:t xml:space="preserve"> </w:t>
            </w:r>
          </w:p>
        </w:tc>
      </w:tr>
      <w:tr w:rsidR="006B523E" w14:paraId="27060C11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D0A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      podzemních částí staveb</w:t>
            </w:r>
            <w:r>
              <w:t xml:space="preserve"> </w:t>
            </w:r>
          </w:p>
        </w:tc>
      </w:tr>
      <w:tr w:rsidR="006B523E" w14:paraId="41DBC4E2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D14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10. Narušení hrází významných vodohospodářských děl se vznikem zvláštní povodně</w:t>
            </w:r>
            <w:r>
              <w:t xml:space="preserve"> </w:t>
            </w:r>
          </w:p>
        </w:tc>
      </w:tr>
      <w:tr w:rsidR="006B523E" w14:paraId="1B46B1B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9EB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11. Znečištění vody, ovzduší a přírodního prostředí haváriemi velkého rozsahu</w:t>
            </w:r>
            <w:r>
              <w:t xml:space="preserve"> </w:t>
            </w:r>
          </w:p>
        </w:tc>
      </w:tr>
      <w:tr w:rsidR="006B523E" w14:paraId="1CA8A9D6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F0D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12. Narušení finančního a devizového hospodářství státu velkého rozsahu</w:t>
            </w:r>
            <w:r>
              <w:t xml:space="preserve"> </w:t>
            </w:r>
          </w:p>
        </w:tc>
      </w:tr>
      <w:tr w:rsidR="006B523E" w14:paraId="3C6C67A6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E7F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13. Narušení dodávek ropy a ropných produktů velkého rozsahu</w:t>
            </w:r>
            <w:r>
              <w:t xml:space="preserve"> </w:t>
            </w:r>
          </w:p>
        </w:tc>
      </w:tr>
      <w:tr w:rsidR="006B523E" w14:paraId="6168A6AF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6E9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14. Narušení dodávek elektrické energie, plynu nebo tepelné energie velkého rozsahu</w:t>
            </w:r>
            <w:r>
              <w:t xml:space="preserve"> </w:t>
            </w:r>
          </w:p>
        </w:tc>
      </w:tr>
      <w:tr w:rsidR="006B523E" w14:paraId="5F2356C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70B4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15. Narušení dodávek potravin velkého rozsahu</w:t>
            </w:r>
            <w:r>
              <w:t xml:space="preserve"> </w:t>
            </w:r>
          </w:p>
        </w:tc>
      </w:tr>
      <w:tr w:rsidR="006B523E" w14:paraId="5F82DC0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CCB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16. Narušení dodávek pitné vody velkého rozsahu</w:t>
            </w:r>
            <w:r>
              <w:t xml:space="preserve"> </w:t>
            </w:r>
          </w:p>
        </w:tc>
      </w:tr>
      <w:tr w:rsidR="006B523E" w14:paraId="486C4D0D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B83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17. Narušení dodávek léčiv a zdravotnického materiálu velkého rozsahu</w:t>
            </w:r>
            <w:r>
              <w:t xml:space="preserve"> </w:t>
            </w:r>
          </w:p>
        </w:tc>
      </w:tr>
      <w:tr w:rsidR="006B523E" w14:paraId="6780AD6A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B1A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18. Narušení funkčnosti dopravní soustavy velkého rozsahu</w:t>
            </w:r>
            <w:r>
              <w:t xml:space="preserve"> </w:t>
            </w:r>
          </w:p>
        </w:tc>
      </w:tr>
      <w:tr w:rsidR="006B523E" w14:paraId="0F6CC66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D8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19. Narušení funkčnosti veřejných telekomunikačních vazeb velkého rozsahu</w:t>
            </w:r>
            <w:r>
              <w:t xml:space="preserve"> </w:t>
            </w:r>
          </w:p>
        </w:tc>
      </w:tr>
      <w:tr w:rsidR="006B523E" w14:paraId="61DBF264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A91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20 Narušení funkčnosti veřejných informačních vazeb velkého rozsahu</w:t>
            </w:r>
            <w:r>
              <w:t xml:space="preserve"> </w:t>
            </w:r>
          </w:p>
        </w:tc>
      </w:tr>
      <w:tr w:rsidR="006B523E" w14:paraId="5FE3CE87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EBD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21. Migrační vlny velkého rozsahu</w:t>
            </w:r>
            <w:r>
              <w:t xml:space="preserve"> </w:t>
            </w:r>
          </w:p>
        </w:tc>
      </w:tr>
      <w:tr w:rsidR="006B523E" w14:paraId="0B09672C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107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22. Hromadné postižení osob mimo epidemií – řešení následků včetně hygienických a dalších režimů</w:t>
            </w:r>
            <w:r>
              <w:t xml:space="preserve"> </w:t>
            </w:r>
          </w:p>
        </w:tc>
      </w:tr>
      <w:tr w:rsidR="006B523E" w14:paraId="43B812A4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D5C" w14:textId="77777777" w:rsidR="006B523E" w:rsidRDefault="006B523E" w:rsidP="002D15D7">
            <w:pPr>
              <w:adjustRightInd w:val="0"/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23. Narušení zákonnosti velkého rozsahu</w:t>
            </w:r>
            <w:r>
              <w:t xml:space="preserve"> </w:t>
            </w:r>
          </w:p>
        </w:tc>
      </w:tr>
      <w:tr w:rsidR="006B523E" w14:paraId="054EE591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B78" w14:textId="77777777" w:rsidR="006B523E" w:rsidRDefault="006B523E" w:rsidP="002D15D7">
            <w:pPr>
              <w:spacing w:before="100" w:beforeAutospacing="1" w:after="100" w:afterAutospacing="1"/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24. Hrozba teroristického útoku</w:t>
            </w:r>
            <w:r>
              <w:t xml:space="preserve"> </w:t>
            </w:r>
          </w:p>
        </w:tc>
      </w:tr>
    </w:tbl>
    <w:p w14:paraId="3EC99D47" w14:textId="77777777" w:rsidR="002B6784" w:rsidRDefault="002B6784" w:rsidP="002B6784">
      <w:pPr>
        <w:spacing w:before="100" w:beforeAutospacing="1" w:after="100" w:afterAutospacing="1"/>
      </w:pPr>
    </w:p>
    <w:sectPr w:rsidR="002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84"/>
    <w:rsid w:val="002B6784"/>
    <w:rsid w:val="002D15D7"/>
    <w:rsid w:val="006B523E"/>
    <w:rsid w:val="006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AF63B"/>
  <w15:chartTrackingRefBased/>
  <w15:docId w15:val="{81FB67FF-4D40-49D1-BE4D-E960F432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2B67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rsid w:val="002B6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Hrotovice</dc:creator>
  <cp:keywords/>
  <cp:lastModifiedBy>ZD Hrotovice</cp:lastModifiedBy>
  <cp:revision>2</cp:revision>
  <dcterms:created xsi:type="dcterms:W3CDTF">2014-05-23T07:44:00Z</dcterms:created>
  <dcterms:modified xsi:type="dcterms:W3CDTF">2014-05-23T07:44:00Z</dcterms:modified>
</cp:coreProperties>
</file>